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75" w:rsidRDefault="00330A75" w:rsidP="00330A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Pr="00330A75" w:rsidRDefault="00330A75" w:rsidP="00330A7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330A75" w:rsidRPr="00330A75" w:rsidRDefault="00330A75" w:rsidP="00330A7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№ 7</w:t>
      </w:r>
      <w:r w:rsidR="009972C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30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A7D3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30A7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330A75">
        <w:rPr>
          <w:rFonts w:ascii="Times New Roman" w:eastAsia="Times New Roman" w:hAnsi="Times New Roman" w:cs="Times New Roman"/>
          <w:b/>
          <w:bCs/>
          <w:sz w:val="24"/>
          <w:szCs w:val="24"/>
        </w:rPr>
        <w:t>2014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0A75" w:rsidRDefault="00330A75" w:rsidP="00330A7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30A7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ООШ п. Тупки</w:t>
      </w:r>
    </w:p>
    <w:p w:rsidR="00330A75" w:rsidRPr="00330A75" w:rsidRDefault="00330A75" w:rsidP="00330A7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___________И.В.Катасонова</w:t>
      </w:r>
      <w:proofErr w:type="spellEnd"/>
    </w:p>
    <w:p w:rsidR="00330A75" w:rsidRPr="00330A75" w:rsidRDefault="00330A75" w:rsidP="00330A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Default="00330A75" w:rsidP="00330A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Default="00330A75" w:rsidP="00330A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Pr="00330A75" w:rsidRDefault="00330A75" w:rsidP="00330A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Pr="00330A75" w:rsidRDefault="00330A75" w:rsidP="00330A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Pr="00330A75" w:rsidRDefault="00330A75" w:rsidP="00330A75">
      <w:pPr>
        <w:jc w:val="center"/>
        <w:rPr>
          <w:rFonts w:ascii="Cambria Math" w:eastAsia="Times New Roman" w:hAnsi="Cambria Math" w:cs="Times New Roman"/>
          <w:color w:val="0000FF"/>
          <w:sz w:val="44"/>
          <w:szCs w:val="44"/>
        </w:rPr>
      </w:pPr>
      <w:r w:rsidRPr="00330A75">
        <w:rPr>
          <w:rFonts w:ascii="Cambria Math" w:eastAsia="Times New Roman" w:hAnsi="Cambria Math" w:cs="Times New Roman"/>
          <w:b/>
          <w:bCs/>
          <w:color w:val="0000FF"/>
          <w:sz w:val="44"/>
          <w:szCs w:val="44"/>
        </w:rPr>
        <w:t>План мероприятий</w:t>
      </w:r>
    </w:p>
    <w:p w:rsidR="00330A75" w:rsidRPr="00330A75" w:rsidRDefault="00330A75" w:rsidP="00330A75">
      <w:pPr>
        <w:jc w:val="center"/>
        <w:rPr>
          <w:rFonts w:ascii="Cambria Math" w:eastAsia="Times New Roman" w:hAnsi="Cambria Math" w:cs="Times New Roman"/>
          <w:b/>
          <w:bCs/>
          <w:color w:val="0000FF"/>
          <w:sz w:val="44"/>
          <w:szCs w:val="44"/>
        </w:rPr>
      </w:pPr>
      <w:r w:rsidRPr="00330A75">
        <w:rPr>
          <w:rFonts w:ascii="Cambria Math" w:eastAsia="Times New Roman" w:hAnsi="Cambria Math" w:cs="Times New Roman"/>
          <w:b/>
          <w:bCs/>
          <w:color w:val="0000FF"/>
          <w:sz w:val="44"/>
          <w:szCs w:val="44"/>
        </w:rPr>
        <w:t>по противодействию коррупции</w:t>
      </w:r>
    </w:p>
    <w:p w:rsidR="00330A75" w:rsidRPr="00330A75" w:rsidRDefault="00330A75" w:rsidP="00330A75">
      <w:pPr>
        <w:jc w:val="center"/>
        <w:rPr>
          <w:rFonts w:ascii="Cambria Math" w:eastAsia="Times New Roman" w:hAnsi="Cambria Math" w:cs="Times New Roman"/>
          <w:sz w:val="44"/>
          <w:szCs w:val="44"/>
        </w:rPr>
      </w:pPr>
    </w:p>
    <w:p w:rsidR="00330A75" w:rsidRPr="00330A75" w:rsidRDefault="00330A75" w:rsidP="00330A7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0A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330A75">
        <w:rPr>
          <w:rFonts w:ascii="Times New Roman" w:hAnsi="Times New Roman" w:cs="Times New Roman"/>
          <w:sz w:val="32"/>
          <w:szCs w:val="32"/>
        </w:rPr>
        <w:t>муниципальном бюджетном общеобразовательном учреждении</w:t>
      </w:r>
    </w:p>
    <w:p w:rsidR="00330A75" w:rsidRPr="00330A75" w:rsidRDefault="00330A75" w:rsidP="00330A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A75">
        <w:rPr>
          <w:rFonts w:ascii="Times New Roman" w:hAnsi="Times New Roman" w:cs="Times New Roman"/>
          <w:b/>
          <w:sz w:val="32"/>
          <w:szCs w:val="32"/>
        </w:rPr>
        <w:t xml:space="preserve">«Основная общеобразовательная школа посёлка Тупки </w:t>
      </w:r>
    </w:p>
    <w:p w:rsidR="00330A75" w:rsidRPr="00330A75" w:rsidRDefault="00330A75" w:rsidP="00330A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A75">
        <w:rPr>
          <w:rFonts w:ascii="Times New Roman" w:hAnsi="Times New Roman" w:cs="Times New Roman"/>
          <w:b/>
          <w:sz w:val="32"/>
          <w:szCs w:val="32"/>
        </w:rPr>
        <w:t xml:space="preserve">Чаплыгинского муниципального района </w:t>
      </w:r>
    </w:p>
    <w:p w:rsidR="00330A75" w:rsidRPr="00330A75" w:rsidRDefault="00330A75" w:rsidP="00330A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A75">
        <w:rPr>
          <w:rFonts w:ascii="Times New Roman" w:hAnsi="Times New Roman" w:cs="Times New Roman"/>
          <w:b/>
          <w:sz w:val="32"/>
          <w:szCs w:val="32"/>
        </w:rPr>
        <w:t>Липецкой области Российской Федерации»</w:t>
      </w:r>
    </w:p>
    <w:p w:rsidR="00330A75" w:rsidRDefault="00330A75" w:rsidP="00330A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Default="00330A75" w:rsidP="00330A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Default="00330A75" w:rsidP="00330A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Default="00330A75" w:rsidP="00330A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Default="00330A75" w:rsidP="00330A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Default="00330A75" w:rsidP="00330A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Default="00330A75" w:rsidP="00330A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Default="00330A75" w:rsidP="00330A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Default="00330A75" w:rsidP="00330A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Pr="00330A75" w:rsidRDefault="00330A75" w:rsidP="00330A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Pr="00330A75" w:rsidRDefault="00330A75" w:rsidP="00EC31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1.Общие положения: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1.1. План работы по противодействию коррупции в </w:t>
      </w:r>
      <w:r w:rsidR="00EC3181">
        <w:rPr>
          <w:rFonts w:ascii="Times New Roman" w:eastAsia="Times New Roman" w:hAnsi="Times New Roman" w:cs="Times New Roman"/>
          <w:sz w:val="24"/>
          <w:szCs w:val="24"/>
        </w:rPr>
        <w:t>МБОУ ООШ п. Тупки</w:t>
      </w:r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основании: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17.07.2009 № 172-ФЗ «Об </w:t>
      </w:r>
      <w:proofErr w:type="spellStart"/>
      <w:r w:rsidRPr="00330A7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26.02.2010 № 96 «Об </w:t>
      </w:r>
      <w:proofErr w:type="spellStart"/>
      <w:r w:rsidRPr="00330A7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1.2. План определяет основные направления реализации </w:t>
      </w:r>
      <w:proofErr w:type="spellStart"/>
      <w:r w:rsidRPr="00330A7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 политики в </w:t>
      </w:r>
      <w:r w:rsidR="00EC3181">
        <w:rPr>
          <w:rFonts w:ascii="Times New Roman" w:eastAsia="Times New Roman" w:hAnsi="Times New Roman" w:cs="Times New Roman"/>
          <w:sz w:val="24"/>
          <w:szCs w:val="24"/>
        </w:rPr>
        <w:t>МБОУ ООШ п. Тупки</w:t>
      </w:r>
      <w:r w:rsidRPr="00330A75">
        <w:rPr>
          <w:rFonts w:ascii="Times New Roman" w:eastAsia="Times New Roman" w:hAnsi="Times New Roman" w:cs="Times New Roman"/>
          <w:sz w:val="24"/>
          <w:szCs w:val="24"/>
        </w:rPr>
        <w:t>, систему и перечень программных мероприятий, направленных на противодействие коррупции в школе.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Pr="00330A75" w:rsidRDefault="00330A75" w:rsidP="00EC31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2.1. Ведущие цели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- недопущение предпосылок, исключение возможности фактов коррупции в </w:t>
      </w:r>
      <w:r w:rsidR="00EC3181">
        <w:rPr>
          <w:rFonts w:ascii="Times New Roman" w:eastAsia="Times New Roman" w:hAnsi="Times New Roman" w:cs="Times New Roman"/>
          <w:sz w:val="24"/>
          <w:szCs w:val="24"/>
        </w:rPr>
        <w:t>МБОУ ООШ п. Тупки</w:t>
      </w:r>
      <w:r w:rsidRPr="00330A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- обеспечение выполнения Плана противодействия коррупции в рамках компетенции администрации школы;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- оптимизация и конкретизация полномочий должностных лиц;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330A75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 сознания участников образовательного процесса;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управления, качества и доступности предоставляемых школой образовательных услуг;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75" w:rsidRPr="00330A75" w:rsidRDefault="00330A75" w:rsidP="00EC31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b/>
          <w:bCs/>
          <w:sz w:val="24"/>
          <w:szCs w:val="24"/>
        </w:rPr>
        <w:t>3. Ожидаемые результаты реализации Плана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A75">
        <w:rPr>
          <w:rFonts w:ascii="Times New Roman" w:eastAsia="Times New Roman" w:hAnsi="Times New Roman" w:cs="Times New Roman"/>
          <w:sz w:val="24"/>
          <w:szCs w:val="24"/>
        </w:rPr>
        <w:t>- укрепление доверия граждан к деятельности администрации школы.</w:t>
      </w:r>
    </w:p>
    <w:p w:rsidR="00330A75" w:rsidRPr="00330A75" w:rsidRDefault="00330A75" w:rsidP="00EC31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0A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30A75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Плана в </w:t>
      </w:r>
      <w:r w:rsidR="00EC3181">
        <w:rPr>
          <w:rFonts w:ascii="Times New Roman" w:eastAsia="Times New Roman" w:hAnsi="Times New Roman" w:cs="Times New Roman"/>
          <w:sz w:val="24"/>
          <w:szCs w:val="24"/>
        </w:rPr>
        <w:t>МБОУ ООШ п. Тупки</w:t>
      </w:r>
      <w:r w:rsidR="00EC3181" w:rsidRPr="00330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A75">
        <w:rPr>
          <w:rFonts w:ascii="Times New Roman" w:eastAsia="Times New Roman" w:hAnsi="Times New Roman" w:cs="Times New Roman"/>
          <w:sz w:val="24"/>
          <w:szCs w:val="24"/>
        </w:rPr>
        <w:t>осуществляется директором школы</w:t>
      </w:r>
    </w:p>
    <w:tbl>
      <w:tblPr>
        <w:tblW w:w="993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735"/>
        <w:gridCol w:w="30"/>
        <w:gridCol w:w="4140"/>
        <w:gridCol w:w="15"/>
        <w:gridCol w:w="2190"/>
        <w:gridCol w:w="2820"/>
      </w:tblGrid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30A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30A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30A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C3181" w:rsidRDefault="00EC3181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C3181" w:rsidRDefault="00EC3181" w:rsidP="00E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30A75" w:rsidRPr="00330A75" w:rsidRDefault="00330A75" w:rsidP="00E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права граждан на доступ к информации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деятельности </w:t>
            </w:r>
            <w:r w:rsidR="00EC3181" w:rsidRPr="00EC3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ООШ п. Тупки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Декларирование доходов директора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по принятию решения о распределении </w:t>
            </w:r>
            <w:proofErr w:type="gram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Собрание трудового коллектива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-аттестация педагогов школы;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-мониторинговые исследования в сфере образования;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-статистические наблюдения;</w:t>
            </w:r>
          </w:p>
          <w:p w:rsidR="00EC3181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-самоанализ деятельности </w:t>
            </w:r>
            <w:r w:rsidR="00EC318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п. Тупки</w:t>
            </w:r>
            <w:r w:rsidR="00EC3181"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-соблюдение единой системы критериев оценки качества образования (результаты, процессы, условия)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информирования  родителей (законных представителей) с результатами поступивших в школу;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Февраль-май, июнь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систематического</w:t>
            </w:r>
            <w:proofErr w:type="gram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получением, учетом, хранением, заполнением и порядком выдачи свидетельств об окончании школы. Определение ответственности должностных лиц.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330A75" w:rsidRPr="00330A75" w:rsidRDefault="005A7D3F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Л.А.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осуществлением приёма в первый класс.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июне и в конце августа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школы.</w:t>
            </w:r>
          </w:p>
          <w:p w:rsidR="00330A75" w:rsidRPr="00330A75" w:rsidRDefault="005A7D3F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Пятых М.Н.</w:t>
            </w:r>
          </w:p>
        </w:tc>
      </w:tr>
      <w:tr w:rsidR="00330A75" w:rsidRPr="00330A75" w:rsidTr="00EC3181">
        <w:tc>
          <w:tcPr>
            <w:tcW w:w="765" w:type="dxa"/>
            <w:gridSpan w:val="2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2205" w:type="dxa"/>
            <w:gridSpan w:val="2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соблюдений правил приема, перевода и отчисления, обучающихся из </w:t>
            </w:r>
            <w:r w:rsidR="00EC318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п. Тупки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0A75" w:rsidRPr="00330A75" w:rsidTr="00EC3181">
        <w:tc>
          <w:tcPr>
            <w:tcW w:w="9930" w:type="dxa"/>
            <w:gridSpan w:val="6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открытых дверей в школе.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апреля-День</w:t>
            </w:r>
            <w:proofErr w:type="spell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открытых дверей </w:t>
            </w:r>
            <w:proofErr w:type="gram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информирование посредством размещения информации на сайте школы, в СМИ о проводимых мероприятиях и других важных событиях в жизни школы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5A7D3F">
              <w:rPr>
                <w:rFonts w:ascii="Times New Roman" w:eastAsia="Times New Roman" w:hAnsi="Times New Roman" w:cs="Times New Roman"/>
                <w:sz w:val="24"/>
                <w:szCs w:val="24"/>
              </w:rPr>
              <w:t>, Мисюрёв Б.Н.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EC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результатов финансово-хозяйственной деятельности </w:t>
            </w:r>
            <w:r w:rsidR="00EC318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п. Тупки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EC3181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  <w:t>6.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33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образование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и их родителе</w:t>
            </w:r>
            <w:proofErr w:type="gram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законных представителей) об их правах на получение </w:t>
            </w:r>
            <w:r w:rsidR="00EC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общего, основного общего, дошкольного и </w:t>
            </w: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5A7D3F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Колыхалов В.В.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педагогических советах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проблемы коррупции среди работников Школы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среди учащихся на лучший плакат </w:t>
            </w:r>
            <w:proofErr w:type="spell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к Международному дню борьбы с коррупцией (9 декабря</w:t>
            </w:r>
            <w:proofErr w:type="gramEnd"/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проведение, различных мероприятий: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-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мероприятий по формированию</w:t>
            </w:r>
          </w:p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</w:t>
            </w:r>
            <w:proofErr w:type="gram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школы правовых актов </w:t>
            </w:r>
            <w:proofErr w:type="spell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школы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30A75" w:rsidRPr="00330A75" w:rsidTr="00EC3181">
        <w:tc>
          <w:tcPr>
            <w:tcW w:w="735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gridSpan w:val="3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по темам формирования </w:t>
            </w:r>
            <w:proofErr w:type="spellStart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219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0" w:type="dxa"/>
            <w:tcBorders>
              <w:top w:val="single" w:sz="6" w:space="0" w:color="BE6ABC"/>
              <w:left w:val="single" w:sz="6" w:space="0" w:color="BE6ABC"/>
              <w:bottom w:val="single" w:sz="6" w:space="0" w:color="BE6ABC"/>
              <w:right w:val="single" w:sz="6" w:space="0" w:color="BE6ABC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30A75" w:rsidRPr="00330A75" w:rsidRDefault="00330A75" w:rsidP="00330A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443363" w:rsidRPr="00330A75" w:rsidRDefault="00443363" w:rsidP="00330A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3363" w:rsidRPr="00330A75" w:rsidSect="00330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0A75"/>
    <w:rsid w:val="00330A75"/>
    <w:rsid w:val="003E16BF"/>
    <w:rsid w:val="00443363"/>
    <w:rsid w:val="005A7D3F"/>
    <w:rsid w:val="009972C8"/>
    <w:rsid w:val="00E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F"/>
  </w:style>
  <w:style w:type="paragraph" w:styleId="2">
    <w:name w:val="heading 2"/>
    <w:basedOn w:val="a"/>
    <w:link w:val="20"/>
    <w:uiPriority w:val="9"/>
    <w:qFormat/>
    <w:rsid w:val="0033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A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30A75"/>
  </w:style>
  <w:style w:type="character" w:styleId="a3">
    <w:name w:val="Hyperlink"/>
    <w:basedOn w:val="a0"/>
    <w:uiPriority w:val="99"/>
    <w:semiHidden/>
    <w:unhideWhenUsed/>
    <w:rsid w:val="00330A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Мисюрёва Н.Н.</cp:lastModifiedBy>
  <cp:revision>5</cp:revision>
  <cp:lastPrinted>2014-09-24T20:01:00Z</cp:lastPrinted>
  <dcterms:created xsi:type="dcterms:W3CDTF">2014-09-24T18:52:00Z</dcterms:created>
  <dcterms:modified xsi:type="dcterms:W3CDTF">2015-02-07T09:55:00Z</dcterms:modified>
</cp:coreProperties>
</file>